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9B87D" w14:textId="77777777" w:rsidR="00F84DC8" w:rsidRDefault="000550AA">
      <w:pPr>
        <w:rPr>
          <w:b/>
          <w:sz w:val="28"/>
          <w:szCs w:val="28"/>
          <w:lang w:val="en-GB"/>
        </w:rPr>
      </w:pPr>
      <w:r w:rsidRPr="00BD49CE">
        <w:rPr>
          <w:b/>
          <w:sz w:val="28"/>
          <w:szCs w:val="28"/>
          <w:lang w:val="en-GB"/>
        </w:rPr>
        <w:t>Ethic</w:t>
      </w:r>
      <w:r w:rsidR="00F84DC8">
        <w:rPr>
          <w:b/>
          <w:sz w:val="28"/>
          <w:szCs w:val="28"/>
          <w:lang w:val="en-GB"/>
        </w:rPr>
        <w:t>al Dilemmas in Civil Practice</w:t>
      </w:r>
    </w:p>
    <w:p w14:paraId="0C9D25A9" w14:textId="77777777" w:rsidR="00F84DC8" w:rsidRDefault="00F84DC8">
      <w:pPr>
        <w:rPr>
          <w:b/>
          <w:sz w:val="28"/>
          <w:szCs w:val="28"/>
          <w:lang w:val="en-GB"/>
        </w:rPr>
      </w:pPr>
    </w:p>
    <w:p w14:paraId="28125757" w14:textId="03BA8BF4" w:rsidR="00475005" w:rsidRPr="00F84DC8" w:rsidRDefault="00F84DC8">
      <w:pPr>
        <w:rPr>
          <w:b/>
          <w:sz w:val="28"/>
          <w:szCs w:val="28"/>
          <w:lang w:val="en-GB"/>
        </w:rPr>
      </w:pPr>
      <w:r>
        <w:rPr>
          <w:b/>
          <w:sz w:val="28"/>
          <w:szCs w:val="28"/>
          <w:lang w:val="en-GB"/>
        </w:rPr>
        <w:t>Part 1: Pre-reading</w:t>
      </w:r>
      <w:r w:rsidR="00BD49CE" w:rsidRPr="00BD49CE">
        <w:rPr>
          <w:b/>
          <w:sz w:val="28"/>
          <w:szCs w:val="28"/>
          <w:lang w:val="en-GB"/>
        </w:rPr>
        <w:t xml:space="preserve">  </w:t>
      </w:r>
      <w:r w:rsidR="00BD49CE">
        <w:rPr>
          <w:b/>
          <w:lang w:val="en-GB"/>
        </w:rPr>
        <w:t xml:space="preserve">                                            </w:t>
      </w:r>
      <w:bookmarkStart w:id="0" w:name="_GoBack"/>
      <w:bookmarkEnd w:id="0"/>
    </w:p>
    <w:p w14:paraId="62AD6019" w14:textId="29D428AA" w:rsidR="000550AA" w:rsidRDefault="002C32A6">
      <w:pPr>
        <w:rPr>
          <w:lang w:val="en-GB"/>
        </w:rPr>
      </w:pPr>
      <w:r w:rsidRPr="00E90909">
        <w:rPr>
          <w:lang w:val="en-GB"/>
        </w:rPr>
        <w:t xml:space="preserve">The following scenarios cover </w:t>
      </w:r>
      <w:r w:rsidR="00AD3B68">
        <w:rPr>
          <w:lang w:val="en-GB"/>
        </w:rPr>
        <w:t>many of the issues we will cover in Part 2 of the course</w:t>
      </w:r>
      <w:r w:rsidR="00F84DC8">
        <w:rPr>
          <w:lang w:val="en-GB"/>
        </w:rPr>
        <w:t xml:space="preserve"> in the Specialist Civil</w:t>
      </w:r>
      <w:r w:rsidR="004E7EBF">
        <w:rPr>
          <w:lang w:val="en-GB"/>
        </w:rPr>
        <w:t xml:space="preserve"> Session</w:t>
      </w:r>
      <w:r w:rsidR="00AD3B68">
        <w:rPr>
          <w:lang w:val="en-GB"/>
        </w:rPr>
        <w:t>.  As part of your preparation for Part 2 of the course, you need to read through these scenarios and consider:</w:t>
      </w:r>
    </w:p>
    <w:p w14:paraId="12B8523E" w14:textId="1E29F5BD" w:rsidR="00AD3B68" w:rsidRPr="00AD3B68" w:rsidRDefault="00AD3B68" w:rsidP="00AD3B68">
      <w:pPr>
        <w:pStyle w:val="ListParagraph"/>
        <w:numPr>
          <w:ilvl w:val="0"/>
          <w:numId w:val="2"/>
        </w:numPr>
        <w:rPr>
          <w:lang w:val="en-GB"/>
        </w:rPr>
      </w:pPr>
      <w:r w:rsidRPr="00AD3B68">
        <w:rPr>
          <w:lang w:val="en-GB"/>
        </w:rPr>
        <w:t>What ethical issues do each of the scenarios raise</w:t>
      </w:r>
      <w:r w:rsidR="004E7EBF">
        <w:rPr>
          <w:lang w:val="en-GB"/>
        </w:rPr>
        <w:t>?</w:t>
      </w:r>
    </w:p>
    <w:p w14:paraId="3D5ABECA" w14:textId="09265224" w:rsidR="00AD3B68" w:rsidRDefault="00AD3B68" w:rsidP="00AD3B68">
      <w:pPr>
        <w:pStyle w:val="ListParagraph"/>
        <w:numPr>
          <w:ilvl w:val="0"/>
          <w:numId w:val="2"/>
        </w:numPr>
        <w:rPr>
          <w:lang w:val="en-GB"/>
        </w:rPr>
      </w:pPr>
      <w:r w:rsidRPr="00AD3B68">
        <w:rPr>
          <w:lang w:val="en-GB"/>
        </w:rPr>
        <w:t>What are the possible options open to you</w:t>
      </w:r>
      <w:r w:rsidR="004E7EBF">
        <w:rPr>
          <w:lang w:val="en-GB"/>
        </w:rPr>
        <w:t>?</w:t>
      </w:r>
    </w:p>
    <w:p w14:paraId="66F873DE" w14:textId="5CD24177" w:rsidR="004E7EBF" w:rsidRPr="00AD3B68" w:rsidRDefault="004E7EBF" w:rsidP="00AD3B68">
      <w:pPr>
        <w:pStyle w:val="ListParagraph"/>
        <w:numPr>
          <w:ilvl w:val="0"/>
          <w:numId w:val="2"/>
        </w:numPr>
        <w:rPr>
          <w:lang w:val="en-GB"/>
        </w:rPr>
      </w:pPr>
      <w:r>
        <w:rPr>
          <w:lang w:val="en-GB"/>
        </w:rPr>
        <w:t>What are the Core Duties that arise in each scenario?</w:t>
      </w:r>
    </w:p>
    <w:p w14:paraId="516424DD" w14:textId="77777777" w:rsidR="002C32A6" w:rsidRPr="00E90909" w:rsidRDefault="002C32A6">
      <w:pPr>
        <w:rPr>
          <w:lang w:val="en-GB"/>
        </w:rPr>
      </w:pPr>
    </w:p>
    <w:p w14:paraId="09E7181E" w14:textId="77777777" w:rsidR="002C32A6" w:rsidRPr="00E90909" w:rsidRDefault="002C32A6">
      <w:pPr>
        <w:rPr>
          <w:lang w:val="en-GB"/>
        </w:rPr>
      </w:pPr>
    </w:p>
    <w:p w14:paraId="304C8177" w14:textId="7ABC4276" w:rsidR="000550AA" w:rsidRDefault="00FA796C">
      <w:pPr>
        <w:rPr>
          <w:b/>
          <w:lang w:val="en-GB"/>
        </w:rPr>
      </w:pPr>
      <w:r>
        <w:rPr>
          <w:b/>
          <w:lang w:val="en-GB"/>
        </w:rPr>
        <w:t xml:space="preserve">(1) </w:t>
      </w:r>
      <w:r w:rsidR="00F84DC8">
        <w:rPr>
          <w:b/>
          <w:lang w:val="en-GB"/>
        </w:rPr>
        <w:t>Instructions</w:t>
      </w:r>
    </w:p>
    <w:p w14:paraId="758C5BA5" w14:textId="262D5482" w:rsidR="00F84DC8" w:rsidRPr="00F84DC8" w:rsidRDefault="00A22AB2">
      <w:pPr>
        <w:rPr>
          <w:lang w:val="en-GB"/>
        </w:rPr>
      </w:pPr>
      <w:r>
        <w:rPr>
          <w:lang w:val="en-GB"/>
        </w:rPr>
        <w:t xml:space="preserve">You are sent </w:t>
      </w:r>
      <w:r w:rsidR="00A311CB">
        <w:rPr>
          <w:lang w:val="en-GB"/>
        </w:rPr>
        <w:t>instructions to act for an employee</w:t>
      </w:r>
      <w:r>
        <w:rPr>
          <w:lang w:val="en-GB"/>
        </w:rPr>
        <w:t xml:space="preserve"> that is on long term sick leave and has been refused </w:t>
      </w:r>
      <w:r w:rsidR="00514A47">
        <w:rPr>
          <w:lang w:val="en-GB"/>
        </w:rPr>
        <w:t>payment under the employer’s permanent health insurance policy.</w:t>
      </w:r>
      <w:r w:rsidR="004331C7">
        <w:rPr>
          <w:lang w:val="en-GB"/>
        </w:rPr>
        <w:t xml:space="preserve"> The main defendant is the insurer, and the issue of whether the employee is incapacitated from working within the meaning of the policy.  You have previously acted for the insurer, know all the individuals involved for the insurers, you have previously advised the insurers about the effect of a recent Court of Appeal decision on the meaning of incapacity and have published an article based on this advice.  The employee knows all this and is keen for you to act for him.</w:t>
      </w:r>
    </w:p>
    <w:p w14:paraId="2CBCF61F" w14:textId="77777777" w:rsidR="000550AA" w:rsidRPr="00073CED" w:rsidRDefault="000550AA" w:rsidP="00073CED">
      <w:pPr>
        <w:pStyle w:val="ListParagraph"/>
        <w:numPr>
          <w:ilvl w:val="0"/>
          <w:numId w:val="5"/>
        </w:numPr>
        <w:rPr>
          <w:lang w:val="en-GB"/>
        </w:rPr>
      </w:pPr>
      <w:r w:rsidRPr="00073CED">
        <w:rPr>
          <w:lang w:val="en-GB"/>
        </w:rPr>
        <w:t>What do you do?</w:t>
      </w:r>
    </w:p>
    <w:p w14:paraId="683ADA54" w14:textId="77777777" w:rsidR="000550AA" w:rsidRDefault="000550AA">
      <w:pPr>
        <w:rPr>
          <w:lang w:val="en-GB"/>
        </w:rPr>
      </w:pPr>
    </w:p>
    <w:p w14:paraId="5F021691" w14:textId="77777777" w:rsidR="00F84DC8" w:rsidRDefault="00F84DC8">
      <w:pPr>
        <w:rPr>
          <w:lang w:val="en-GB"/>
        </w:rPr>
      </w:pPr>
    </w:p>
    <w:p w14:paraId="6E289AD4" w14:textId="234E9DFB" w:rsidR="00F84DC8" w:rsidRPr="00F84DC8" w:rsidRDefault="00FA796C">
      <w:pPr>
        <w:rPr>
          <w:b/>
          <w:lang w:val="en-GB"/>
        </w:rPr>
      </w:pPr>
      <w:r>
        <w:rPr>
          <w:b/>
          <w:lang w:val="en-GB"/>
        </w:rPr>
        <w:t xml:space="preserve">(2) </w:t>
      </w:r>
      <w:r w:rsidR="00F84DC8" w:rsidRPr="00F84DC8">
        <w:rPr>
          <w:b/>
          <w:lang w:val="en-GB"/>
        </w:rPr>
        <w:t>Witnesses</w:t>
      </w:r>
    </w:p>
    <w:p w14:paraId="05F31911" w14:textId="53C81783" w:rsidR="00B04C7C" w:rsidRDefault="000C6880">
      <w:pPr>
        <w:rPr>
          <w:lang w:val="en-GB"/>
        </w:rPr>
      </w:pPr>
      <w:r>
        <w:rPr>
          <w:lang w:val="en-GB"/>
        </w:rPr>
        <w:t>You have a conference with the employee be</w:t>
      </w:r>
      <w:r w:rsidR="00D30692">
        <w:rPr>
          <w:lang w:val="en-GB"/>
        </w:rPr>
        <w:t>fore proofs of evidence have be</w:t>
      </w:r>
      <w:r>
        <w:rPr>
          <w:lang w:val="en-GB"/>
        </w:rPr>
        <w:t>e</w:t>
      </w:r>
      <w:r w:rsidR="00D30692">
        <w:rPr>
          <w:lang w:val="en-GB"/>
        </w:rPr>
        <w:t>n</w:t>
      </w:r>
      <w:r w:rsidR="00EC0534">
        <w:rPr>
          <w:lang w:val="en-GB"/>
        </w:rPr>
        <w:t xml:space="preserve"> drawn up. </w:t>
      </w:r>
      <w:r w:rsidR="00D30692">
        <w:rPr>
          <w:lang w:val="en-GB"/>
        </w:rPr>
        <w:t>His description of his infirmity is vague and you are not sure where it will fall between incapacity and capacity</w:t>
      </w:r>
      <w:r w:rsidR="00563E1C">
        <w:rPr>
          <w:lang w:val="en-GB"/>
        </w:rPr>
        <w:t xml:space="preserve">. </w:t>
      </w:r>
    </w:p>
    <w:p w14:paraId="015EEA9D" w14:textId="77777777" w:rsidR="00776A5C" w:rsidRPr="00073CED" w:rsidRDefault="00776A5C" w:rsidP="00073CED">
      <w:pPr>
        <w:pStyle w:val="ListParagraph"/>
        <w:numPr>
          <w:ilvl w:val="0"/>
          <w:numId w:val="4"/>
        </w:numPr>
        <w:rPr>
          <w:lang w:val="en-GB"/>
        </w:rPr>
      </w:pPr>
      <w:r w:rsidRPr="00073CED">
        <w:rPr>
          <w:lang w:val="en-GB"/>
        </w:rPr>
        <w:t>What do you do?</w:t>
      </w:r>
    </w:p>
    <w:p w14:paraId="0B1A0C84" w14:textId="77777777" w:rsidR="00776A5C" w:rsidRDefault="00776A5C">
      <w:pPr>
        <w:rPr>
          <w:lang w:val="en-GB"/>
        </w:rPr>
      </w:pPr>
    </w:p>
    <w:p w14:paraId="37B9AB14" w14:textId="4A315728" w:rsidR="00D30692" w:rsidRDefault="00D30692">
      <w:pPr>
        <w:rPr>
          <w:lang w:val="en-GB"/>
        </w:rPr>
      </w:pPr>
      <w:r>
        <w:rPr>
          <w:lang w:val="en-GB"/>
        </w:rPr>
        <w:t>Your client is very stressed and unable to give you very coherent answers to your questions.  His wife tells you about his daily routine and his physical abilities.</w:t>
      </w:r>
    </w:p>
    <w:p w14:paraId="3334E2C0" w14:textId="77777777" w:rsidR="00D30692" w:rsidRPr="00073CED" w:rsidRDefault="00D30692" w:rsidP="00D30692">
      <w:pPr>
        <w:pStyle w:val="ListParagraph"/>
        <w:numPr>
          <w:ilvl w:val="0"/>
          <w:numId w:val="4"/>
        </w:numPr>
        <w:rPr>
          <w:lang w:val="en-GB"/>
        </w:rPr>
      </w:pPr>
      <w:r w:rsidRPr="00073CED">
        <w:rPr>
          <w:lang w:val="en-GB"/>
        </w:rPr>
        <w:t>What do you do?</w:t>
      </w:r>
    </w:p>
    <w:p w14:paraId="68E4E106" w14:textId="77777777" w:rsidR="00D30692" w:rsidRDefault="00D30692">
      <w:pPr>
        <w:rPr>
          <w:lang w:val="en-GB"/>
        </w:rPr>
      </w:pPr>
    </w:p>
    <w:p w14:paraId="2F999D50" w14:textId="6596D3B6" w:rsidR="00D30692" w:rsidRDefault="00EC0534">
      <w:pPr>
        <w:rPr>
          <w:lang w:val="en-GB"/>
        </w:rPr>
      </w:pPr>
      <w:r>
        <w:rPr>
          <w:lang w:val="en-GB"/>
        </w:rPr>
        <w:t>Your client tells you he is very worried about being cross-examined and asks you to give him advice so he knows what to expect.</w:t>
      </w:r>
    </w:p>
    <w:p w14:paraId="7A5D3678" w14:textId="77777777" w:rsidR="00EC0534" w:rsidRPr="00073CED" w:rsidRDefault="00EC0534" w:rsidP="00EC0534">
      <w:pPr>
        <w:pStyle w:val="ListParagraph"/>
        <w:numPr>
          <w:ilvl w:val="0"/>
          <w:numId w:val="4"/>
        </w:numPr>
        <w:rPr>
          <w:lang w:val="en-GB"/>
        </w:rPr>
      </w:pPr>
      <w:r w:rsidRPr="00073CED">
        <w:rPr>
          <w:lang w:val="en-GB"/>
        </w:rPr>
        <w:t>What do you do?</w:t>
      </w:r>
    </w:p>
    <w:p w14:paraId="66EBAAE9" w14:textId="77777777" w:rsidR="00D30692" w:rsidRDefault="00D30692">
      <w:pPr>
        <w:rPr>
          <w:lang w:val="en-GB"/>
        </w:rPr>
      </w:pPr>
    </w:p>
    <w:p w14:paraId="64FFA303" w14:textId="77777777" w:rsidR="00EC0534" w:rsidRDefault="00EC0534">
      <w:pPr>
        <w:rPr>
          <w:lang w:val="en-GB"/>
        </w:rPr>
      </w:pPr>
    </w:p>
    <w:p w14:paraId="29810A56" w14:textId="1A0F7C6E" w:rsidR="000550AA" w:rsidRPr="003A5F2E" w:rsidRDefault="00FA796C">
      <w:pPr>
        <w:rPr>
          <w:b/>
          <w:lang w:val="en-GB"/>
        </w:rPr>
      </w:pPr>
      <w:r>
        <w:rPr>
          <w:b/>
          <w:lang w:val="en-GB"/>
        </w:rPr>
        <w:t xml:space="preserve">(3) </w:t>
      </w:r>
      <w:r w:rsidR="00F84DC8">
        <w:rPr>
          <w:b/>
          <w:lang w:val="en-GB"/>
        </w:rPr>
        <w:t>Documents</w:t>
      </w:r>
    </w:p>
    <w:p w14:paraId="3EBD5997" w14:textId="3C4E392C" w:rsidR="004E7EBF" w:rsidRPr="002A2789" w:rsidRDefault="00AD6141">
      <w:r w:rsidRPr="00AD6141">
        <w:rPr>
          <w:lang w:val="en-GB"/>
        </w:rPr>
        <w:t>In conference after exchange</w:t>
      </w:r>
      <w:r w:rsidR="002A2789">
        <w:rPr>
          <w:lang w:val="en-GB"/>
        </w:rPr>
        <w:t xml:space="preserve"> of witness statements, your client</w:t>
      </w:r>
      <w:r w:rsidRPr="00AD6141">
        <w:rPr>
          <w:lang w:val="en-GB"/>
        </w:rPr>
        <w:t xml:space="preserve"> produces an occupational health report about him.</w:t>
      </w:r>
      <w:r w:rsidR="002A2789">
        <w:t xml:space="preserve"> He tells you </w:t>
      </w:r>
      <w:r w:rsidRPr="00AD6141">
        <w:rPr>
          <w:lang w:val="en-GB"/>
        </w:rPr>
        <w:t xml:space="preserve">he stole it from the </w:t>
      </w:r>
      <w:r w:rsidR="002A2789">
        <w:rPr>
          <w:lang w:val="en-GB"/>
        </w:rPr>
        <w:t xml:space="preserve">company’s </w:t>
      </w:r>
      <w:r w:rsidRPr="00AD6141">
        <w:rPr>
          <w:lang w:val="en-GB"/>
        </w:rPr>
        <w:t>Human Resources office. The rep</w:t>
      </w:r>
      <w:r w:rsidR="002A2789">
        <w:rPr>
          <w:lang w:val="en-GB"/>
        </w:rPr>
        <w:t>ort is very helpful to his</w:t>
      </w:r>
      <w:r w:rsidRPr="00AD6141">
        <w:rPr>
          <w:lang w:val="en-GB"/>
        </w:rPr>
        <w:t xml:space="preserve"> case but has not been disclosed by the Bank. </w:t>
      </w:r>
      <w:r w:rsidR="002A2789">
        <w:rPr>
          <w:lang w:val="en-GB"/>
        </w:rPr>
        <w:t xml:space="preserve"> You tell him he has committed a criminal offence.  He admits it, says he’s sorry and says he will do whatever you think is best.</w:t>
      </w:r>
    </w:p>
    <w:p w14:paraId="60315D0B" w14:textId="60CB5B7E" w:rsidR="003A5F2E" w:rsidRPr="00073CED" w:rsidRDefault="003A5F2E" w:rsidP="00073CED">
      <w:pPr>
        <w:pStyle w:val="ListParagraph"/>
        <w:numPr>
          <w:ilvl w:val="0"/>
          <w:numId w:val="3"/>
        </w:numPr>
        <w:rPr>
          <w:lang w:val="en-GB"/>
        </w:rPr>
      </w:pPr>
      <w:r w:rsidRPr="00073CED">
        <w:rPr>
          <w:lang w:val="en-GB"/>
        </w:rPr>
        <w:t>What do you do?</w:t>
      </w:r>
    </w:p>
    <w:p w14:paraId="34071407" w14:textId="77777777" w:rsidR="00534C40" w:rsidRDefault="00534C40">
      <w:pPr>
        <w:rPr>
          <w:lang w:val="en-GB"/>
        </w:rPr>
      </w:pPr>
    </w:p>
    <w:p w14:paraId="5CBA424F" w14:textId="30AAC74D" w:rsidR="002A2789" w:rsidRDefault="002A2789">
      <w:pPr>
        <w:rPr>
          <w:lang w:val="en-GB"/>
        </w:rPr>
      </w:pPr>
      <w:r>
        <w:rPr>
          <w:lang w:val="en-GB"/>
        </w:rPr>
        <w:lastRenderedPageBreak/>
        <w:t>Expert reports are exchanged.  When you read a draft of your expert’s reply, you see that some points are deal with in a confusing way, some have not been deal with at all, and some have been conceded for no good reason.</w:t>
      </w:r>
    </w:p>
    <w:p w14:paraId="1B729072" w14:textId="77777777" w:rsidR="002A2789" w:rsidRPr="00073CED" w:rsidRDefault="002A2789" w:rsidP="002A2789">
      <w:pPr>
        <w:pStyle w:val="ListParagraph"/>
        <w:numPr>
          <w:ilvl w:val="0"/>
          <w:numId w:val="3"/>
        </w:numPr>
        <w:rPr>
          <w:lang w:val="en-GB"/>
        </w:rPr>
      </w:pPr>
      <w:r w:rsidRPr="00073CED">
        <w:rPr>
          <w:lang w:val="en-GB"/>
        </w:rPr>
        <w:t>What do you do?</w:t>
      </w:r>
    </w:p>
    <w:p w14:paraId="2FC078CF" w14:textId="77777777" w:rsidR="002A2789" w:rsidRDefault="002A2789">
      <w:pPr>
        <w:rPr>
          <w:lang w:val="en-GB"/>
        </w:rPr>
      </w:pPr>
    </w:p>
    <w:p w14:paraId="708EC24A" w14:textId="77777777" w:rsidR="002A2789" w:rsidRDefault="002A2789">
      <w:pPr>
        <w:rPr>
          <w:lang w:val="en-GB"/>
        </w:rPr>
      </w:pPr>
    </w:p>
    <w:p w14:paraId="0E982C09" w14:textId="5F253E0F" w:rsidR="00534C40" w:rsidRPr="00534C40" w:rsidRDefault="00FA796C">
      <w:pPr>
        <w:rPr>
          <w:b/>
          <w:lang w:val="en-GB"/>
        </w:rPr>
      </w:pPr>
      <w:r>
        <w:rPr>
          <w:b/>
          <w:lang w:val="en-GB"/>
        </w:rPr>
        <w:t xml:space="preserve">(4) </w:t>
      </w:r>
      <w:r w:rsidR="00F84DC8">
        <w:rPr>
          <w:b/>
          <w:lang w:val="en-GB"/>
        </w:rPr>
        <w:t>Disclosure</w:t>
      </w:r>
    </w:p>
    <w:p w14:paraId="5F45C6E8" w14:textId="78C628F6" w:rsidR="0016172A" w:rsidRPr="0016172A" w:rsidRDefault="00F8627C" w:rsidP="0016172A">
      <w:r>
        <w:rPr>
          <w:lang w:val="en-GB"/>
        </w:rPr>
        <w:t>The</w:t>
      </w:r>
      <w:r w:rsidR="0016172A" w:rsidRPr="0016172A">
        <w:rPr>
          <w:lang w:val="en-GB"/>
        </w:rPr>
        <w:t xml:space="preserve"> </w:t>
      </w:r>
      <w:r>
        <w:rPr>
          <w:lang w:val="en-GB"/>
        </w:rPr>
        <w:t xml:space="preserve">day </w:t>
      </w:r>
      <w:r w:rsidR="0016172A" w:rsidRPr="0016172A">
        <w:rPr>
          <w:lang w:val="en-GB"/>
        </w:rPr>
        <w:t>before the trial, you exchange skeleton arguments with your opponent</w:t>
      </w:r>
      <w:r>
        <w:rPr>
          <w:lang w:val="en-GB"/>
        </w:rPr>
        <w:t xml:space="preserve"> by email</w:t>
      </w:r>
      <w:r w:rsidR="0016172A" w:rsidRPr="0016172A">
        <w:rPr>
          <w:lang w:val="en-GB"/>
        </w:rPr>
        <w:t>.</w:t>
      </w:r>
    </w:p>
    <w:p w14:paraId="23AC3AB9" w14:textId="54582BFE" w:rsidR="00073CED" w:rsidRPr="0016172A" w:rsidRDefault="00F8627C">
      <w:r>
        <w:rPr>
          <w:lang w:val="en-GB"/>
        </w:rPr>
        <w:t>Y</w:t>
      </w:r>
      <w:r w:rsidR="0016172A" w:rsidRPr="0016172A">
        <w:rPr>
          <w:lang w:val="en-GB"/>
        </w:rPr>
        <w:t>our opponent’s e</w:t>
      </w:r>
      <w:r>
        <w:rPr>
          <w:lang w:val="en-GB"/>
        </w:rPr>
        <w:t>mail includes, without comment,</w:t>
      </w:r>
      <w:r w:rsidR="0016172A" w:rsidRPr="0016172A">
        <w:rPr>
          <w:lang w:val="en-GB"/>
        </w:rPr>
        <w:t xml:space="preserve"> a 1-page summary of the weaknesses in the defendant’s case at trial and an outline of a possible settlement strategy addressed to his instructing solicitor. </w:t>
      </w:r>
      <w:r>
        <w:rPr>
          <w:lang w:val="en-GB"/>
        </w:rPr>
        <w:t xml:space="preserve">Some </w:t>
      </w:r>
      <w:r w:rsidR="0016172A" w:rsidRPr="0016172A">
        <w:rPr>
          <w:lang w:val="en-GB"/>
        </w:rPr>
        <w:t xml:space="preserve">points you had already spotted, some you had not, and the </w:t>
      </w:r>
      <w:r>
        <w:rPr>
          <w:lang w:val="en-GB"/>
        </w:rPr>
        <w:t xml:space="preserve">settlement </w:t>
      </w:r>
      <w:r w:rsidR="0016172A" w:rsidRPr="0016172A">
        <w:rPr>
          <w:lang w:val="en-GB"/>
        </w:rPr>
        <w:t>indication is particularly useful.</w:t>
      </w:r>
    </w:p>
    <w:p w14:paraId="7A3E1007" w14:textId="77777777" w:rsidR="00534C40" w:rsidRPr="00073CED" w:rsidRDefault="00534C40" w:rsidP="00073CED">
      <w:pPr>
        <w:pStyle w:val="ListParagraph"/>
        <w:numPr>
          <w:ilvl w:val="0"/>
          <w:numId w:val="3"/>
        </w:numPr>
        <w:rPr>
          <w:lang w:val="en-GB"/>
        </w:rPr>
      </w:pPr>
      <w:r w:rsidRPr="00073CED">
        <w:rPr>
          <w:lang w:val="en-GB"/>
        </w:rPr>
        <w:t>What do you do?</w:t>
      </w:r>
    </w:p>
    <w:p w14:paraId="01FCAD23" w14:textId="77777777" w:rsidR="00047987" w:rsidRDefault="00047987">
      <w:pPr>
        <w:rPr>
          <w:lang w:val="en-GB"/>
        </w:rPr>
      </w:pPr>
    </w:p>
    <w:p w14:paraId="558AC27F" w14:textId="06C8FC40" w:rsidR="00047987" w:rsidRPr="00047987" w:rsidRDefault="00047987" w:rsidP="00047987">
      <w:r w:rsidRPr="00047987">
        <w:rPr>
          <w:lang w:val="en-GB"/>
        </w:rPr>
        <w:t xml:space="preserve">Judgment is reserved. The solicitor </w:t>
      </w:r>
      <w:r>
        <w:rPr>
          <w:lang w:val="en-GB"/>
        </w:rPr>
        <w:t>then tells</w:t>
      </w:r>
      <w:r w:rsidRPr="00047987">
        <w:rPr>
          <w:lang w:val="en-GB"/>
        </w:rPr>
        <w:t xml:space="preserve"> you to say that </w:t>
      </w:r>
      <w:r>
        <w:rPr>
          <w:lang w:val="en-GB"/>
        </w:rPr>
        <w:t>your client</w:t>
      </w:r>
      <w:r w:rsidRPr="00047987">
        <w:rPr>
          <w:lang w:val="en-GB"/>
        </w:rPr>
        <w:t xml:space="preserve"> has just admitted to him that he was, in fact, working from time to time when he felt up to it and did not disclose bank statements and other documents which would evidence this</w:t>
      </w:r>
      <w:r>
        <w:rPr>
          <w:lang w:val="en-GB"/>
        </w:rPr>
        <w:t xml:space="preserve">.  </w:t>
      </w:r>
      <w:r w:rsidRPr="00047987">
        <w:rPr>
          <w:lang w:val="en-GB"/>
        </w:rPr>
        <w:t xml:space="preserve">You and the solicitor tell </w:t>
      </w:r>
      <w:r>
        <w:rPr>
          <w:lang w:val="en-GB"/>
        </w:rPr>
        <w:t>the client</w:t>
      </w:r>
      <w:r w:rsidRPr="00047987">
        <w:rPr>
          <w:lang w:val="en-GB"/>
        </w:rPr>
        <w:t xml:space="preserve"> he must disclose the documents in accordance with his continuing duty of disclosure. </w:t>
      </w:r>
      <w:r>
        <w:t xml:space="preserve"> </w:t>
      </w:r>
      <w:r>
        <w:rPr>
          <w:lang w:val="en-GB"/>
        </w:rPr>
        <w:t xml:space="preserve">He refuses </w:t>
      </w:r>
      <w:r w:rsidRPr="00047987">
        <w:rPr>
          <w:lang w:val="en-GB"/>
        </w:rPr>
        <w:t>and says you are fired and have no more business with the case</w:t>
      </w:r>
      <w:r>
        <w:rPr>
          <w:lang w:val="en-GB"/>
        </w:rPr>
        <w:t>.</w:t>
      </w:r>
      <w:r w:rsidRPr="00047987">
        <w:t xml:space="preserve"> </w:t>
      </w:r>
    </w:p>
    <w:p w14:paraId="34E1496C" w14:textId="41CA7BB7" w:rsidR="003A5F2E" w:rsidRPr="00465E59" w:rsidRDefault="003A5F2E" w:rsidP="00465E59">
      <w:pPr>
        <w:pStyle w:val="ListParagraph"/>
        <w:numPr>
          <w:ilvl w:val="0"/>
          <w:numId w:val="3"/>
        </w:numPr>
        <w:rPr>
          <w:lang w:val="en-GB"/>
        </w:rPr>
      </w:pPr>
      <w:r w:rsidRPr="00465E59">
        <w:rPr>
          <w:lang w:val="en-GB"/>
        </w:rPr>
        <w:t>What do you do?</w:t>
      </w:r>
    </w:p>
    <w:p w14:paraId="25174BA1" w14:textId="77777777" w:rsidR="003A5F2E" w:rsidRDefault="003A5F2E">
      <w:pPr>
        <w:rPr>
          <w:lang w:val="en-GB"/>
        </w:rPr>
      </w:pPr>
    </w:p>
    <w:sectPr w:rsidR="003A5F2E" w:rsidSect="00BD49CE">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46FA4" w14:textId="77777777" w:rsidR="00882D55" w:rsidRDefault="00882D55" w:rsidP="00C93706">
      <w:r>
        <w:separator/>
      </w:r>
    </w:p>
  </w:endnote>
  <w:endnote w:type="continuationSeparator" w:id="0">
    <w:p w14:paraId="3556FF04" w14:textId="77777777" w:rsidR="00882D55" w:rsidRDefault="00882D55" w:rsidP="00C9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B83F1" w14:textId="77777777" w:rsidR="00C93706" w:rsidRDefault="00C93706" w:rsidP="003B7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4F4AE" w14:textId="77777777" w:rsidR="00C93706" w:rsidRDefault="00C93706" w:rsidP="00C937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6560" w14:textId="77777777" w:rsidR="00C93706" w:rsidRDefault="00C93706" w:rsidP="003B7A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D55">
      <w:rPr>
        <w:rStyle w:val="PageNumber"/>
        <w:noProof/>
      </w:rPr>
      <w:t>1</w:t>
    </w:r>
    <w:r>
      <w:rPr>
        <w:rStyle w:val="PageNumber"/>
      </w:rPr>
      <w:fldChar w:fldCharType="end"/>
    </w:r>
  </w:p>
  <w:p w14:paraId="38F0A637" w14:textId="77777777" w:rsidR="00C93706" w:rsidRDefault="00C93706" w:rsidP="00C937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46E3F" w14:textId="77777777" w:rsidR="00882D55" w:rsidRDefault="00882D55" w:rsidP="00C93706">
      <w:r>
        <w:separator/>
      </w:r>
    </w:p>
  </w:footnote>
  <w:footnote w:type="continuationSeparator" w:id="0">
    <w:p w14:paraId="3163B0FC" w14:textId="77777777" w:rsidR="00882D55" w:rsidRDefault="00882D55" w:rsidP="00C937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76C4"/>
    <w:multiLevelType w:val="hybridMultilevel"/>
    <w:tmpl w:val="3860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1A263D"/>
    <w:multiLevelType w:val="hybridMultilevel"/>
    <w:tmpl w:val="5F04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36F66"/>
    <w:multiLevelType w:val="hybridMultilevel"/>
    <w:tmpl w:val="E870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554A6B"/>
    <w:multiLevelType w:val="hybridMultilevel"/>
    <w:tmpl w:val="65060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ED64657"/>
    <w:multiLevelType w:val="hybridMultilevel"/>
    <w:tmpl w:val="0528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AA"/>
    <w:rsid w:val="00001F77"/>
    <w:rsid w:val="00047987"/>
    <w:rsid w:val="00053BBE"/>
    <w:rsid w:val="000550AA"/>
    <w:rsid w:val="00062BF8"/>
    <w:rsid w:val="00070AAB"/>
    <w:rsid w:val="00073CED"/>
    <w:rsid w:val="000C6880"/>
    <w:rsid w:val="00105249"/>
    <w:rsid w:val="0016172A"/>
    <w:rsid w:val="00183C64"/>
    <w:rsid w:val="001D4E54"/>
    <w:rsid w:val="001E6CA9"/>
    <w:rsid w:val="002428A1"/>
    <w:rsid w:val="002A2789"/>
    <w:rsid w:val="002C32A6"/>
    <w:rsid w:val="003A5F2E"/>
    <w:rsid w:val="004331C7"/>
    <w:rsid w:val="004431E1"/>
    <w:rsid w:val="004620D5"/>
    <w:rsid w:val="00465E59"/>
    <w:rsid w:val="00481683"/>
    <w:rsid w:val="004E7EBF"/>
    <w:rsid w:val="00514A47"/>
    <w:rsid w:val="00534C40"/>
    <w:rsid w:val="00563E1C"/>
    <w:rsid w:val="006B4ACE"/>
    <w:rsid w:val="007201E7"/>
    <w:rsid w:val="00747CD4"/>
    <w:rsid w:val="00776A5C"/>
    <w:rsid w:val="00801BE3"/>
    <w:rsid w:val="00882D55"/>
    <w:rsid w:val="00905B35"/>
    <w:rsid w:val="00A22AB2"/>
    <w:rsid w:val="00A311CB"/>
    <w:rsid w:val="00A94A1A"/>
    <w:rsid w:val="00AD3B68"/>
    <w:rsid w:val="00AD6141"/>
    <w:rsid w:val="00B04C7C"/>
    <w:rsid w:val="00B3627C"/>
    <w:rsid w:val="00B77A0D"/>
    <w:rsid w:val="00BB4B8C"/>
    <w:rsid w:val="00BD49CE"/>
    <w:rsid w:val="00C02155"/>
    <w:rsid w:val="00C1470C"/>
    <w:rsid w:val="00C93706"/>
    <w:rsid w:val="00CF20A4"/>
    <w:rsid w:val="00D07A9D"/>
    <w:rsid w:val="00D30692"/>
    <w:rsid w:val="00D53CCA"/>
    <w:rsid w:val="00D574D5"/>
    <w:rsid w:val="00D86422"/>
    <w:rsid w:val="00E435FF"/>
    <w:rsid w:val="00E90909"/>
    <w:rsid w:val="00EC0534"/>
    <w:rsid w:val="00F07096"/>
    <w:rsid w:val="00F84DC8"/>
    <w:rsid w:val="00F8627C"/>
    <w:rsid w:val="00FA796C"/>
    <w:rsid w:val="00FD6769"/>
    <w:rsid w:val="00FE31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BDA3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6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0AA"/>
    <w:pPr>
      <w:ind w:left="720"/>
      <w:contextualSpacing/>
    </w:pPr>
  </w:style>
  <w:style w:type="paragraph" w:styleId="NormalWeb">
    <w:name w:val="Normal (Web)"/>
    <w:basedOn w:val="Normal"/>
    <w:uiPriority w:val="99"/>
    <w:semiHidden/>
    <w:unhideWhenUsed/>
    <w:rsid w:val="001D4E54"/>
    <w:rPr>
      <w:rFonts w:ascii="Times New Roman" w:hAnsi="Times New Roman" w:cs="Times New Roman"/>
    </w:rPr>
  </w:style>
  <w:style w:type="paragraph" w:styleId="Footer">
    <w:name w:val="footer"/>
    <w:basedOn w:val="Normal"/>
    <w:link w:val="FooterChar"/>
    <w:uiPriority w:val="99"/>
    <w:unhideWhenUsed/>
    <w:rsid w:val="00C93706"/>
    <w:pPr>
      <w:tabs>
        <w:tab w:val="center" w:pos="4513"/>
        <w:tab w:val="right" w:pos="9026"/>
      </w:tabs>
    </w:pPr>
  </w:style>
  <w:style w:type="character" w:customStyle="1" w:styleId="FooterChar">
    <w:name w:val="Footer Char"/>
    <w:basedOn w:val="DefaultParagraphFont"/>
    <w:link w:val="Footer"/>
    <w:uiPriority w:val="99"/>
    <w:rsid w:val="00C93706"/>
  </w:style>
  <w:style w:type="character" w:styleId="PageNumber">
    <w:name w:val="page number"/>
    <w:basedOn w:val="DefaultParagraphFont"/>
    <w:uiPriority w:val="99"/>
    <w:semiHidden/>
    <w:unhideWhenUsed/>
    <w:rsid w:val="00C9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10945">
      <w:bodyDiv w:val="1"/>
      <w:marLeft w:val="0"/>
      <w:marRight w:val="0"/>
      <w:marTop w:val="0"/>
      <w:marBottom w:val="0"/>
      <w:divBdr>
        <w:top w:val="none" w:sz="0" w:space="0" w:color="auto"/>
        <w:left w:val="none" w:sz="0" w:space="0" w:color="auto"/>
        <w:bottom w:val="none" w:sz="0" w:space="0" w:color="auto"/>
        <w:right w:val="none" w:sz="0" w:space="0" w:color="auto"/>
      </w:divBdr>
    </w:div>
    <w:div w:id="470750013">
      <w:bodyDiv w:val="1"/>
      <w:marLeft w:val="0"/>
      <w:marRight w:val="0"/>
      <w:marTop w:val="0"/>
      <w:marBottom w:val="0"/>
      <w:divBdr>
        <w:top w:val="none" w:sz="0" w:space="0" w:color="auto"/>
        <w:left w:val="none" w:sz="0" w:space="0" w:color="auto"/>
        <w:bottom w:val="none" w:sz="0" w:space="0" w:color="auto"/>
        <w:right w:val="none" w:sz="0" w:space="0" w:color="auto"/>
      </w:divBdr>
    </w:div>
    <w:div w:id="979729670">
      <w:bodyDiv w:val="1"/>
      <w:marLeft w:val="0"/>
      <w:marRight w:val="0"/>
      <w:marTop w:val="0"/>
      <w:marBottom w:val="0"/>
      <w:divBdr>
        <w:top w:val="none" w:sz="0" w:space="0" w:color="auto"/>
        <w:left w:val="none" w:sz="0" w:space="0" w:color="auto"/>
        <w:bottom w:val="none" w:sz="0" w:space="0" w:color="auto"/>
        <w:right w:val="none" w:sz="0" w:space="0" w:color="auto"/>
      </w:divBdr>
    </w:div>
    <w:div w:id="987898517">
      <w:bodyDiv w:val="1"/>
      <w:marLeft w:val="0"/>
      <w:marRight w:val="0"/>
      <w:marTop w:val="0"/>
      <w:marBottom w:val="0"/>
      <w:divBdr>
        <w:top w:val="none" w:sz="0" w:space="0" w:color="auto"/>
        <w:left w:val="none" w:sz="0" w:space="0" w:color="auto"/>
        <w:bottom w:val="none" w:sz="0" w:space="0" w:color="auto"/>
        <w:right w:val="none" w:sz="0" w:space="0" w:color="auto"/>
      </w:divBdr>
    </w:div>
    <w:div w:id="1066100823">
      <w:bodyDiv w:val="1"/>
      <w:marLeft w:val="0"/>
      <w:marRight w:val="0"/>
      <w:marTop w:val="0"/>
      <w:marBottom w:val="0"/>
      <w:divBdr>
        <w:top w:val="none" w:sz="0" w:space="0" w:color="auto"/>
        <w:left w:val="none" w:sz="0" w:space="0" w:color="auto"/>
        <w:bottom w:val="none" w:sz="0" w:space="0" w:color="auto"/>
        <w:right w:val="none" w:sz="0" w:space="0" w:color="auto"/>
      </w:divBdr>
    </w:div>
    <w:div w:id="1405489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490</Words>
  <Characters>2796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2018-03-22T17:01:00Z</dcterms:created>
  <dcterms:modified xsi:type="dcterms:W3CDTF">2018-04-09T08:33:00Z</dcterms:modified>
</cp:coreProperties>
</file>